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55" w:rsidRPr="00BB5E55" w:rsidRDefault="00BB5E55" w:rsidP="006867C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FF0000"/>
          <w:sz w:val="26"/>
          <w:szCs w:val="26"/>
        </w:rPr>
      </w:pPr>
      <w:r w:rsidRPr="00BB5E55">
        <w:rPr>
          <w:b/>
          <w:bCs/>
          <w:color w:val="FF0000"/>
          <w:sz w:val="26"/>
          <w:szCs w:val="26"/>
        </w:rPr>
        <w:t>Подборка наиболее частых вопросов о цифровом эфирном телевидении. Может использоваться для подготовки телевизионных сюжетов (речь журналистов и гостей студии в кадре и за кадром), как подверстка к публикации в печатном СМИ или как самостоятельный материал</w:t>
      </w:r>
    </w:p>
    <w:p w:rsidR="00BB5E55" w:rsidRDefault="00BB5E55" w:rsidP="006867C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6"/>
          <w:szCs w:val="26"/>
        </w:rPr>
      </w:pP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>FAQ</w:t>
      </w:r>
      <w:r w:rsidR="00BB5E55">
        <w:rPr>
          <w:b/>
          <w:bCs/>
          <w:color w:val="000000"/>
          <w:sz w:val="26"/>
          <w:szCs w:val="26"/>
        </w:rPr>
        <w:t xml:space="preserve"> ЦЭТВ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Зачем Россия переходит н</w:t>
      </w:r>
      <w:r w:rsidR="006867C9">
        <w:rPr>
          <w:b/>
          <w:bCs/>
          <w:color w:val="000000"/>
          <w:sz w:val="26"/>
          <w:szCs w:val="26"/>
        </w:rPr>
        <w:t xml:space="preserve">а цифровое эфирное телевидение? 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 xml:space="preserve">Федеральная целевая программа решает в первую очередь важную социальную задачу – делает доступными и бесплатными для всех жителей России 20 федеральных телеканалов в высоком «цифровом» качестве. Сделать это на базе аналогового телевидения нельзя по причине высоких затрат на его содержание и модернизацию, а также по причине ограниченности свободного радиочастотного ресурса. Для миллионов россиян </w:t>
      </w:r>
      <w:bookmarkStart w:id="0" w:name="_GoBack"/>
      <w:bookmarkEnd w:id="0"/>
      <w:r w:rsidRPr="000A45FA">
        <w:rPr>
          <w:color w:val="000000"/>
          <w:sz w:val="26"/>
          <w:szCs w:val="26"/>
        </w:rPr>
        <w:t>цифровое эфирное телевидение будет означать улучшение качества жизни и устранение информационного неравенства.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Чем цифровое эфирное телевидение лучше аналогового?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  <w:t>Цифровое эфирное телевизионное вещание позволяет существенно повысить качество изображения и звука, расширить число доступных населению телеканалов, экономить частотный ресурс, а также предоставляет возможность развития новых современных услуг.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В чем преимущество ЦЭТВ от РТРС перед предложениями коммерческих операторов телевидения?</w:t>
      </w:r>
      <w:r w:rsidRPr="000A45FA">
        <w:rPr>
          <w:color w:val="000000"/>
          <w:sz w:val="26"/>
          <w:szCs w:val="26"/>
        </w:rPr>
        <w:t xml:space="preserve"> </w:t>
      </w:r>
    </w:p>
    <w:p w:rsidR="006867C9" w:rsidRPr="000A45FA" w:rsidRDefault="006867C9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t xml:space="preserve">Преимущество цифрового эфирного телевидения РТРС – отсутствие абонентской платы за основные обязательные общедоступные каналы первого и второго мультиплексов. </w:t>
      </w: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>Почему в моем населенном пункте отключили пакет цифровых телеканалов РТРС-2 (второй мультиплекс)?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  <w:t xml:space="preserve">Постановлением Правительства Российской Федерации от 29.08.2015 № 911 внесены изменения в федеральную целевую программу «Развитие телерадиовещания в Российской Федерации на 2009-2015 годы», продлевающие срок реализации мероприятия по строительству сети второго мультиплекса до 2018 года. В условиях параллельной аналоговой и цифровой трансляции существенно возрастает финансовая нагрузка на вещателей второго мультиплекса. В целях сокращения расходов телеканалов темпы строительства объектов второго мультиплекса были скорректированы и предусматривают запуск трансляции </w:t>
      </w:r>
      <w:r w:rsidRPr="000A45FA">
        <w:rPr>
          <w:color w:val="000000"/>
          <w:sz w:val="26"/>
          <w:szCs w:val="26"/>
        </w:rPr>
        <w:lastRenderedPageBreak/>
        <w:t xml:space="preserve">каналов второго мультиплекса только в городах с населением более 50 тысяч человек. Ранее построенные объекты связи переводятся в режим ожидания до 2019 года. </w:t>
      </w:r>
    </w:p>
    <w:p w:rsidR="006867C9" w:rsidRPr="006867C9" w:rsidRDefault="006867C9" w:rsidP="006867C9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Когда будет отключено аналоговое телевещание по всей стране?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 xml:space="preserve"> </w:t>
      </w: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Принудительного отключения аналоговых телеканалов не планируется. Президент РФ Владимир Путин утвердил изменения в Указе № 715 «Об общероссийских обязательных общедоступных телеканалах и радиоканалах». Редакция документа, определяющего развитие российского телерадиовещания, закрепляет сохранение аналоговой трансляции основных российских телеканалов до 2018 года включительно. Для обеспечения параллельной трансляции в аналоговом и цифровом форматах Правительство Российской Федерации предоставит общероссийским обязательным общедоступным телеканалам и радиоканалам субсидии на цели аналогового эфирного распространения сигнала в населенных пунктах с численностью менее 100 тысяч жителей до 2018 года включительно. Предполагается, что телеканалы при желании смогут продолжить вещание в аналоговом формате и после 2018 года. Аналоговый формат вещания сохранится до тех пор, пока в нем будет необходим</w:t>
      </w:r>
      <w:r>
        <w:rPr>
          <w:color w:val="000000"/>
          <w:sz w:val="26"/>
          <w:szCs w:val="26"/>
        </w:rPr>
        <w:t>ость у телезрителей и вещателей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Какое приемное оборудование необходимо?</w:t>
      </w: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Подключение оборудования для просмотра цифрового эфирного телевидения не занимает много времени и не требует специальных навыков и знаний. Для приема ЦЭТВ на новом телевизоре с поддержкой стандарта DVB-T2 нужна лишь антенна ДМВ диапазона. Для старого аналогового телевизора, кроме антенны, нужна специальная приставка (</w:t>
      </w:r>
      <w:proofErr w:type="spellStart"/>
      <w:r w:rsidRPr="000A45FA">
        <w:rPr>
          <w:color w:val="000000"/>
          <w:sz w:val="26"/>
          <w:szCs w:val="26"/>
        </w:rPr>
        <w:t>SetTopBox</w:t>
      </w:r>
      <w:proofErr w:type="spellEnd"/>
      <w:r w:rsidRPr="000A45FA">
        <w:rPr>
          <w:color w:val="000000"/>
          <w:sz w:val="26"/>
          <w:szCs w:val="26"/>
        </w:rPr>
        <w:t>, STB, или просто «цифровая приставка»).</w:t>
      </w:r>
    </w:p>
    <w:p w:rsidR="00F7443F" w:rsidRPr="001A596B" w:rsidRDefault="00F7443F" w:rsidP="006867C9">
      <w:pPr>
        <w:rPr>
          <w:rFonts w:ascii="Times New Roman" w:hAnsi="Times New Roman" w:cs="Times New Roman"/>
          <w:sz w:val="26"/>
          <w:szCs w:val="26"/>
        </w:rPr>
      </w:pPr>
    </w:p>
    <w:sectPr w:rsidR="00F7443F" w:rsidRPr="001A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1B"/>
    <w:rsid w:val="001A596B"/>
    <w:rsid w:val="006867C9"/>
    <w:rsid w:val="00A13BEC"/>
    <w:rsid w:val="00BB5E55"/>
    <w:rsid w:val="00C95F41"/>
    <w:rsid w:val="00EA771B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3D9B"/>
  <w15:chartTrackingRefBased/>
  <w15:docId w15:val="{A5A64CEA-98D1-4589-BDD0-D357CF43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3083</Characters>
  <Application>Microsoft Office Word</Application>
  <DocSecurity>0</DocSecurity>
  <Lines>25</Lines>
  <Paragraphs>7</Paragraphs>
  <ScaleCrop>false</ScaleCrop>
  <Company>PTPC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Степанов Игорь Викторович</cp:lastModifiedBy>
  <cp:revision>4</cp:revision>
  <dcterms:created xsi:type="dcterms:W3CDTF">2018-04-24T07:52:00Z</dcterms:created>
  <dcterms:modified xsi:type="dcterms:W3CDTF">2018-04-24T15:14:00Z</dcterms:modified>
</cp:coreProperties>
</file>