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Что такое суррогаты алкоголя? В чем их опасность?</w:t>
        <w:br/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 средства с содержанием спирта (этилового или иного), которые используются для бытовых нужд.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Этиловый спирт содержат такие средства, как денатурированный спирт, политура, бутиловый спирт, одеколоны и лосьоны, гидролизный и сульфитный спирты, морилка. Уже из названий понятно, что эти технические средства никак не предназначены для приема внутрь.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Кроме них, к суррогатам алкоголя относят также метиловый, пропиловый, амиловый и муравьиный спирты; бутиловый спирт, произведённый без использования этанола; этиленгликоль. Тоже сугубо технические средства.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иногда это не останавливает алкозависимых людей, которым на поздних стадиях зависимости бывает всё равно, что пить. Кроме того, примеси суррогатов могут содержаться в некачественном, "паленом" алкоголе (изготавливается кустарными методами и распространяется противозаконно).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Отравление суррогатами алкоголя влечёт за собой массу последствий и нередко заканчивается смертью. Как его распознать?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Симптомы отравления суррогатами, содержащими этиловый спирт: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Бледность кожных покровов;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Частые позывы в туалет;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Расширенные зрачки;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 рту появляется сухость, человек испытывает жажду;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Человек не может контролировать свои движения;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Отравившемуся трудно говорить, речь путается;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Возможны спутанность или потеря сознания.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Симптомы отравления метанолом представлены на картинке ниже.</w:t>
        <w:br/>
        <w:t>Если вовремя не оказать помощь, человек может ослепнуть, впасть в кому и умереть.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Самая надежная профилактика отравлений - никогда не употреблять суррогаты алкоголя. Чтобы избежать случайных отравлений, храните продукты бытовой химии отдельно, в посуде, имеющей соответствующие надписи. Покупать все спиртные напитки нужно в хорошо проверенных, специализированных магазинах, и ни в коем случае не «с рук»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!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LibreOffice_project/72d9d5113b23a0ed474720f9d366fcde9a2744dd</Application>
  <Pages>1</Pages>
  <Words>233</Words>
  <Characters>1572</Characters>
  <CharactersWithSpaces>1790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2022-09-29T13:56:00Z</dcterms:created>
  <dc:creator>proekt_1</dc:creator>
  <dc:description/>
  <dc:language>ru-RU</dc:language>
  <cp:lastModifiedBy>proekt_1</cp:lastModifiedBy>
  <dcterms:modified xsi:type="dcterms:W3CDTF">2022-09-29T14:02:00Z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